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B87B9" w14:textId="32137711" w:rsidR="004E5F88" w:rsidRPr="003234D7" w:rsidRDefault="00AF0418">
      <w:pPr>
        <w:spacing w:after="0" w:line="240" w:lineRule="auto"/>
        <w:jc w:val="center"/>
        <w:rPr>
          <w:rFonts w:asciiTheme="majorBidi" w:eastAsia="Arial" w:hAnsiTheme="majorBidi" w:cstheme="majorBidi"/>
          <w:b/>
          <w:sz w:val="18"/>
          <w:szCs w:val="18"/>
          <w:lang w:val="lt-LT"/>
        </w:rPr>
      </w:pPr>
      <w:r w:rsidRPr="003234D7">
        <w:rPr>
          <w:rFonts w:asciiTheme="majorBidi" w:eastAsia="Arial" w:hAnsiTheme="majorBidi" w:cstheme="majorBidi"/>
          <w:b/>
          <w:sz w:val="18"/>
          <w:szCs w:val="18"/>
          <w:lang w:val="lt-LT"/>
        </w:rPr>
        <w:t xml:space="preserve">PRIEDAS NR. </w:t>
      </w:r>
      <w:r w:rsidR="00FE614F" w:rsidRPr="003234D7">
        <w:rPr>
          <w:rFonts w:asciiTheme="majorBidi" w:eastAsia="Arial" w:hAnsiTheme="majorBidi" w:cstheme="majorBidi"/>
          <w:b/>
          <w:sz w:val="18"/>
          <w:szCs w:val="18"/>
          <w:lang w:val="lt-LT"/>
        </w:rPr>
        <w:t>4</w:t>
      </w:r>
    </w:p>
    <w:p w14:paraId="407381CD" w14:textId="77777777" w:rsidR="00FE614F" w:rsidRPr="00A119F6" w:rsidRDefault="00FE614F">
      <w:pPr>
        <w:spacing w:after="0" w:line="240" w:lineRule="auto"/>
        <w:jc w:val="center"/>
        <w:rPr>
          <w:rFonts w:ascii="Arial" w:eastAsia="Arial" w:hAnsi="Arial" w:cs="Arial"/>
          <w:b/>
          <w:sz w:val="18"/>
          <w:szCs w:val="18"/>
          <w:lang w:val="lt-LT"/>
        </w:rPr>
      </w:pPr>
    </w:p>
    <w:p w14:paraId="4D6B87BE" w14:textId="33B77E0F" w:rsidR="004E5F88" w:rsidRPr="00317917" w:rsidRDefault="00FE614F">
      <w:pPr>
        <w:spacing w:after="0" w:line="240" w:lineRule="auto"/>
        <w:jc w:val="center"/>
        <w:rPr>
          <w:rFonts w:ascii="Times New Roman" w:eastAsia="Arial" w:hAnsi="Times New Roman" w:cs="Times New Roman"/>
          <w:b/>
          <w:sz w:val="24"/>
          <w:szCs w:val="24"/>
          <w:lang w:val="lt-LT"/>
        </w:rPr>
      </w:pPr>
      <w:r w:rsidRPr="00317917">
        <w:rPr>
          <w:rFonts w:ascii="Times New Roman" w:eastAsia="Arial" w:hAnsi="Times New Roman" w:cs="Times New Roman"/>
          <w:b/>
          <w:sz w:val="24"/>
          <w:szCs w:val="24"/>
          <w:lang w:val="lt-LT"/>
        </w:rPr>
        <w:t>STATINIO INFORMACINIO MODELIAVIMO (BIM) TAIKYMO SĄLYGŲ APRAŠAS</w:t>
      </w:r>
    </w:p>
    <w:p w14:paraId="12841056" w14:textId="77777777" w:rsidR="0050133A" w:rsidRPr="00317917" w:rsidRDefault="0050133A">
      <w:pPr>
        <w:spacing w:after="0" w:line="240" w:lineRule="auto"/>
        <w:jc w:val="center"/>
        <w:rPr>
          <w:rFonts w:ascii="Times New Roman" w:eastAsia="Arial" w:hAnsi="Times New Roman" w:cs="Times New Roman"/>
          <w:b/>
          <w:sz w:val="24"/>
          <w:szCs w:val="24"/>
          <w:lang w:val="lt-LT"/>
        </w:rPr>
      </w:pPr>
    </w:p>
    <w:p w14:paraId="3CCA8964" w14:textId="77777777" w:rsidR="0050133A" w:rsidRPr="00A119F6" w:rsidRDefault="0050133A" w:rsidP="0050133A">
      <w:pPr>
        <w:spacing w:after="0" w:line="240" w:lineRule="auto"/>
        <w:rPr>
          <w:rFonts w:ascii="Arial" w:eastAsia="Arial" w:hAnsi="Arial" w:cs="Arial"/>
          <w:sz w:val="18"/>
          <w:szCs w:val="18"/>
          <w:lang w:val="lt-LT"/>
        </w:rPr>
      </w:pPr>
    </w:p>
    <w:tbl>
      <w:tblPr>
        <w:tblStyle w:val="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074"/>
        <w:gridCol w:w="2120"/>
      </w:tblGrid>
      <w:tr w:rsidR="0050133A" w:rsidRPr="003234D7" w14:paraId="0C8756D7" w14:textId="77777777" w:rsidTr="0050133A">
        <w:trPr>
          <w:jc w:val="center"/>
        </w:trPr>
        <w:tc>
          <w:tcPr>
            <w:tcW w:w="3960" w:type="pct"/>
            <w:tcMar>
              <w:top w:w="0" w:type="dxa"/>
              <w:left w:w="108" w:type="dxa"/>
              <w:bottom w:w="0" w:type="dxa"/>
              <w:right w:w="108" w:type="dxa"/>
            </w:tcMar>
            <w:vAlign w:val="center"/>
          </w:tcPr>
          <w:p w14:paraId="41059493" w14:textId="0AA7D768" w:rsidR="0050133A" w:rsidRPr="0050133A" w:rsidRDefault="0050133A" w:rsidP="0050133A">
            <w:pPr>
              <w:rPr>
                <w:sz w:val="20"/>
                <w:szCs w:val="20"/>
                <w:lang w:val="lt-LT"/>
              </w:rPr>
            </w:pPr>
            <w:r w:rsidRPr="0050133A">
              <w:rPr>
                <w:sz w:val="20"/>
                <w:szCs w:val="20"/>
                <w:lang w:val="lt-LT"/>
              </w:rPr>
              <w:t>Statybininkai rengia BIM 4D grafiką</w:t>
            </w:r>
            <w:r w:rsidR="00BB4EBD">
              <w:rPr>
                <w:sz w:val="20"/>
                <w:szCs w:val="20"/>
                <w:lang w:val="lt-LT"/>
              </w:rPr>
              <w:t xml:space="preserve"> ir planavimo bei modeliavimo procesus</w:t>
            </w:r>
            <w:r w:rsidRPr="0050133A">
              <w:rPr>
                <w:sz w:val="20"/>
                <w:szCs w:val="20"/>
                <w:lang w:val="lt-LT"/>
              </w:rPr>
              <w:t xml:space="preserve"> </w:t>
            </w:r>
            <w:r w:rsidR="00B72A2E">
              <w:rPr>
                <w:sz w:val="20"/>
                <w:szCs w:val="20"/>
                <w:lang w:val="lt-LT"/>
              </w:rPr>
              <w:t>pagal žemiau pateikiamą statybos sričių taikymo aprašymą.</w:t>
            </w:r>
          </w:p>
          <w:p w14:paraId="0E219DAD" w14:textId="02123730" w:rsidR="0050133A" w:rsidRPr="0050133A" w:rsidRDefault="0050133A" w:rsidP="0050133A">
            <w:pPr>
              <w:rPr>
                <w:sz w:val="20"/>
                <w:szCs w:val="20"/>
                <w:lang w:val="lt-LT"/>
              </w:rPr>
            </w:pPr>
            <w:r w:rsidRPr="0050133A">
              <w:rPr>
                <w:sz w:val="20"/>
                <w:szCs w:val="20"/>
                <w:lang w:val="lt-LT"/>
              </w:rPr>
              <w:t>Komunikacija turi vykti per CDE</w:t>
            </w:r>
            <w:r>
              <w:rPr>
                <w:sz w:val="20"/>
                <w:szCs w:val="20"/>
                <w:lang w:val="lt-LT"/>
              </w:rPr>
              <w:t>.</w:t>
            </w:r>
          </w:p>
          <w:p w14:paraId="3AAABA42" w14:textId="77777777" w:rsidR="0050133A" w:rsidRPr="0050133A" w:rsidRDefault="0050133A" w:rsidP="0050133A">
            <w:pPr>
              <w:rPr>
                <w:sz w:val="20"/>
                <w:szCs w:val="20"/>
                <w:lang w:val="lt-LT"/>
              </w:rPr>
            </w:pPr>
            <w:r w:rsidRPr="0050133A">
              <w:rPr>
                <w:sz w:val="20"/>
                <w:szCs w:val="20"/>
                <w:lang w:val="lt-LT"/>
              </w:rPr>
              <w:t>Vykdo veiklas pagal EIR prie modelio kūrimo ir statybos veiklas sutartį.</w:t>
            </w:r>
          </w:p>
          <w:p w14:paraId="42B84999" w14:textId="3564BD3D" w:rsidR="0050133A" w:rsidRPr="0050133A" w:rsidRDefault="0050133A" w:rsidP="0050133A">
            <w:pPr>
              <w:rPr>
                <w:sz w:val="20"/>
                <w:szCs w:val="20"/>
                <w:lang w:val="lt-LT"/>
              </w:rPr>
            </w:pPr>
            <w:r w:rsidRPr="0050133A">
              <w:rPr>
                <w:sz w:val="20"/>
                <w:szCs w:val="20"/>
                <w:lang w:val="lt-LT"/>
              </w:rPr>
              <w:t xml:space="preserve">Statyba vykdoma pagal sustambintą kalendorinį grafiką ir lygiagrečiai pagal pastoviai atnaujinamą BIM 4D grafiką detalizuojamą </w:t>
            </w:r>
            <w:r>
              <w:rPr>
                <w:b/>
                <w:bCs/>
                <w:sz w:val="20"/>
                <w:szCs w:val="20"/>
                <w:lang w:val="lt-LT"/>
              </w:rPr>
              <w:t>darbo projekto</w:t>
            </w:r>
            <w:r w:rsidRPr="0050133A">
              <w:rPr>
                <w:b/>
                <w:bCs/>
                <w:sz w:val="20"/>
                <w:szCs w:val="20"/>
                <w:lang w:val="lt-LT"/>
              </w:rPr>
              <w:t xml:space="preserve"> stadijos</w:t>
            </w:r>
            <w:r w:rsidRPr="0050133A">
              <w:rPr>
                <w:sz w:val="20"/>
                <w:szCs w:val="20"/>
                <w:lang w:val="lt-LT"/>
              </w:rPr>
              <w:t xml:space="preserve"> modelį bei iš modelio rengiamą, statybininkų periodiškai užsakomą informaciją. </w:t>
            </w:r>
          </w:p>
          <w:p w14:paraId="32EC4155" w14:textId="268A1D16" w:rsidR="0050133A" w:rsidRPr="0050133A" w:rsidRDefault="0050133A" w:rsidP="0050133A">
            <w:pPr>
              <w:rPr>
                <w:sz w:val="20"/>
                <w:szCs w:val="20"/>
                <w:lang w:val="lt-LT"/>
              </w:rPr>
            </w:pPr>
            <w:r w:rsidRPr="0050133A">
              <w:rPr>
                <w:sz w:val="20"/>
                <w:szCs w:val="20"/>
                <w:lang w:val="lt-LT"/>
              </w:rPr>
              <w:t xml:space="preserve">Rangovas, vykdant ar vėliausiai užbaigus projekto dalies, korpuso, aukšto, atskirų sistemų ar atskirų elementų įrengimo darbus, lygiagrečiai su statybos darbų vykdymu, tvarko išpildomąją dokumentaciją ir perduoda reikiamą S6 Taip pastatyta modelio sutvarkymui reikiamą parametrams užpildyti informaciją ir dokumentaciją savo ir Projektuotojų komandos nariams rengiantiems </w:t>
            </w:r>
            <w:r w:rsidRPr="0050133A">
              <w:rPr>
                <w:b/>
                <w:bCs/>
                <w:sz w:val="20"/>
                <w:szCs w:val="20"/>
                <w:lang w:val="lt-LT"/>
              </w:rPr>
              <w:t>S6 stadijos</w:t>
            </w:r>
            <w:r w:rsidRPr="0050133A">
              <w:rPr>
                <w:sz w:val="20"/>
                <w:szCs w:val="20"/>
                <w:lang w:val="lt-LT"/>
              </w:rPr>
              <w:t xml:space="preserve"> </w:t>
            </w:r>
            <w:r w:rsidR="00B5360C">
              <w:rPr>
                <w:sz w:val="20"/>
                <w:szCs w:val="20"/>
                <w:lang w:val="lt-LT"/>
              </w:rPr>
              <w:t>„</w:t>
            </w:r>
            <w:r w:rsidRPr="0050133A">
              <w:rPr>
                <w:sz w:val="20"/>
                <w:szCs w:val="20"/>
                <w:lang w:val="lt-LT"/>
              </w:rPr>
              <w:t>Taip pastatyta</w:t>
            </w:r>
            <w:r w:rsidR="00B5360C">
              <w:rPr>
                <w:sz w:val="20"/>
                <w:szCs w:val="20"/>
                <w:lang w:val="lt-LT"/>
              </w:rPr>
              <w:t>“</w:t>
            </w:r>
            <w:r w:rsidRPr="0050133A">
              <w:rPr>
                <w:sz w:val="20"/>
                <w:szCs w:val="20"/>
                <w:lang w:val="lt-LT"/>
              </w:rPr>
              <w:t xml:space="preserve"> modelį naudojimui (Eksploatacijai)</w:t>
            </w:r>
            <w:r>
              <w:rPr>
                <w:sz w:val="20"/>
                <w:szCs w:val="20"/>
                <w:lang w:val="lt-LT"/>
              </w:rPr>
              <w:t>.</w:t>
            </w:r>
          </w:p>
        </w:tc>
        <w:tc>
          <w:tcPr>
            <w:tcW w:w="1040" w:type="pct"/>
            <w:vAlign w:val="center"/>
          </w:tcPr>
          <w:p w14:paraId="25A711DB" w14:textId="7A19C75C" w:rsidR="0050133A" w:rsidRPr="0050133A" w:rsidRDefault="0050133A" w:rsidP="00712B12">
            <w:pPr>
              <w:rPr>
                <w:sz w:val="20"/>
                <w:szCs w:val="20"/>
                <w:lang w:val="lt-LT"/>
              </w:rPr>
            </w:pPr>
            <w:r w:rsidRPr="0050133A">
              <w:rPr>
                <w:sz w:val="20"/>
                <w:szCs w:val="20"/>
                <w:lang w:val="lt-LT"/>
              </w:rPr>
              <w:t xml:space="preserve">  </w:t>
            </w:r>
          </w:p>
          <w:p w14:paraId="1564BBB4" w14:textId="77777777" w:rsidR="0050133A" w:rsidRPr="0050133A" w:rsidRDefault="0050133A" w:rsidP="0050133A">
            <w:pPr>
              <w:rPr>
                <w:sz w:val="20"/>
                <w:szCs w:val="20"/>
                <w:lang w:val="lt-LT"/>
              </w:rPr>
            </w:pPr>
            <w:r w:rsidRPr="0050133A">
              <w:rPr>
                <w:sz w:val="20"/>
                <w:szCs w:val="20"/>
                <w:lang w:val="lt-LT"/>
              </w:rPr>
              <w:t xml:space="preserve">Privaloma atvaizduoti būseną pagal kiekvienos dalies ar stadijos užbaigimą ir 2 savaičių planus. </w:t>
            </w:r>
          </w:p>
          <w:p w14:paraId="5481A442" w14:textId="4A0206E9" w:rsidR="0050133A" w:rsidRPr="0050133A" w:rsidRDefault="0050133A" w:rsidP="0050133A">
            <w:pPr>
              <w:rPr>
                <w:sz w:val="20"/>
                <w:szCs w:val="20"/>
                <w:lang w:val="lt-LT"/>
              </w:rPr>
            </w:pPr>
          </w:p>
        </w:tc>
      </w:tr>
      <w:tr w:rsidR="0050133A" w:rsidRPr="003234D7" w14:paraId="7689B239" w14:textId="77777777" w:rsidTr="0050133A">
        <w:trPr>
          <w:trHeight w:val="681"/>
          <w:jc w:val="center"/>
        </w:trPr>
        <w:tc>
          <w:tcPr>
            <w:tcW w:w="3960" w:type="pct"/>
            <w:tcMar>
              <w:top w:w="0" w:type="dxa"/>
              <w:left w:w="108" w:type="dxa"/>
              <w:bottom w:w="0" w:type="dxa"/>
              <w:right w:w="108" w:type="dxa"/>
            </w:tcMar>
            <w:vAlign w:val="center"/>
          </w:tcPr>
          <w:p w14:paraId="3F1B27EF" w14:textId="77777777" w:rsidR="0050133A" w:rsidRPr="0050133A" w:rsidRDefault="0050133A" w:rsidP="0050133A">
            <w:pPr>
              <w:rPr>
                <w:sz w:val="20"/>
                <w:szCs w:val="20"/>
                <w:lang w:val="lt-LT"/>
              </w:rPr>
            </w:pPr>
            <w:r w:rsidRPr="0050133A">
              <w:rPr>
                <w:sz w:val="20"/>
                <w:szCs w:val="20"/>
                <w:lang w:val="lt-LT"/>
              </w:rPr>
              <w:t xml:space="preserve">Pagal Rangovo atliekamų darbų grafiką (BIM 4D) ir prioritetus suderinus su projektuotojais, Rangovais bei Užsakovu, sutvarkoma </w:t>
            </w:r>
            <w:r w:rsidRPr="0050133A">
              <w:rPr>
                <w:b/>
                <w:bCs/>
                <w:sz w:val="20"/>
                <w:szCs w:val="20"/>
                <w:lang w:val="lt-LT"/>
              </w:rPr>
              <w:t>S6 stadijos</w:t>
            </w:r>
            <w:r w:rsidRPr="0050133A">
              <w:rPr>
                <w:sz w:val="20"/>
                <w:szCs w:val="20"/>
                <w:lang w:val="lt-LT"/>
              </w:rPr>
              <w:t xml:space="preserve"> „Taip pastatyta“ modelio dalis skirta perduoti į </w:t>
            </w:r>
            <w:r w:rsidRPr="0050133A">
              <w:rPr>
                <w:b/>
                <w:bCs/>
                <w:sz w:val="20"/>
                <w:szCs w:val="20"/>
                <w:lang w:val="lt-LT"/>
              </w:rPr>
              <w:t>S7 stadiją</w:t>
            </w:r>
            <w:r w:rsidRPr="0050133A">
              <w:rPr>
                <w:sz w:val="20"/>
                <w:szCs w:val="20"/>
                <w:lang w:val="lt-LT"/>
              </w:rPr>
              <w:t xml:space="preserve"> (Naudojimas ir priežiūra). </w:t>
            </w:r>
          </w:p>
          <w:p w14:paraId="0FD7CDA6" w14:textId="77777777" w:rsidR="0050133A" w:rsidRPr="0050133A" w:rsidRDefault="0050133A" w:rsidP="0050133A">
            <w:pPr>
              <w:rPr>
                <w:sz w:val="20"/>
                <w:szCs w:val="20"/>
                <w:lang w:val="lt-LT"/>
              </w:rPr>
            </w:pPr>
            <w:r w:rsidRPr="0050133A">
              <w:rPr>
                <w:sz w:val="20"/>
                <w:szCs w:val="20"/>
                <w:lang w:val="lt-LT"/>
              </w:rPr>
              <w:t>Komunikacija turi vykti per CDE</w:t>
            </w:r>
          </w:p>
          <w:p w14:paraId="64F91A44" w14:textId="24E160A3" w:rsidR="0050133A" w:rsidRPr="0050133A" w:rsidRDefault="0050133A" w:rsidP="0050133A">
            <w:pPr>
              <w:rPr>
                <w:sz w:val="20"/>
                <w:szCs w:val="20"/>
                <w:lang w:val="lt-LT"/>
              </w:rPr>
            </w:pPr>
            <w:r w:rsidRPr="0050133A">
              <w:rPr>
                <w:sz w:val="20"/>
                <w:szCs w:val="20"/>
                <w:lang w:val="lt-LT"/>
              </w:rPr>
              <w:t>Standartiškai, jei kitaip nenumatyta EIR atskirais punktais ar sutartyje, už modelio papildymą Rangovo ir Užsakovo teikiama informacija atsakingas projektuotojas, o už Informacijos teikimą ir išpildomosios dokumentacijos surinkimą ir sutvarkymą kataloguose atsakingas Rangovas. Modelis turi atitikti visus kitus keliamus reikalavimus S5 ir S6 stadijoms keliamus reikalavimus.</w:t>
            </w:r>
          </w:p>
        </w:tc>
        <w:tc>
          <w:tcPr>
            <w:tcW w:w="1040" w:type="pct"/>
            <w:vAlign w:val="center"/>
          </w:tcPr>
          <w:p w14:paraId="43718F0D" w14:textId="77777777" w:rsidR="0050133A" w:rsidRPr="0050133A" w:rsidRDefault="0050133A" w:rsidP="0050133A">
            <w:pPr>
              <w:rPr>
                <w:sz w:val="20"/>
                <w:szCs w:val="20"/>
                <w:lang w:val="lt-LT"/>
              </w:rPr>
            </w:pPr>
            <w:r w:rsidRPr="0050133A">
              <w:rPr>
                <w:sz w:val="20"/>
                <w:szCs w:val="20"/>
                <w:lang w:val="lt-LT"/>
              </w:rPr>
              <w:t>Pildoma pastoviai su kiekvienos dalies užbaigimu. Priduodama užsakovui. Parengiama ataskaita. Už atliktus darbus galutinai atsiskaitoma tik užsakovui perdavus atitinkamą užbaigtą modelio dalį </w:t>
            </w:r>
          </w:p>
        </w:tc>
      </w:tr>
    </w:tbl>
    <w:p w14:paraId="4D6B87BF" w14:textId="77777777" w:rsidR="004E5F88" w:rsidRDefault="004E5F88">
      <w:pPr>
        <w:spacing w:after="0" w:line="240" w:lineRule="auto"/>
        <w:jc w:val="center"/>
        <w:rPr>
          <w:rFonts w:ascii="Arial" w:eastAsia="Arial" w:hAnsi="Arial" w:cs="Arial"/>
          <w:sz w:val="18"/>
          <w:szCs w:val="18"/>
          <w:lang w:val="lt-LT"/>
        </w:rPr>
      </w:pPr>
    </w:p>
    <w:p w14:paraId="2E7C50BC" w14:textId="77777777" w:rsidR="00952AED" w:rsidRDefault="00952AED">
      <w:pPr>
        <w:spacing w:after="0" w:line="240" w:lineRule="auto"/>
        <w:jc w:val="center"/>
        <w:rPr>
          <w:rFonts w:ascii="Arial" w:eastAsia="Arial" w:hAnsi="Arial" w:cs="Arial"/>
          <w:sz w:val="18"/>
          <w:szCs w:val="18"/>
          <w:lang w:val="lt-LT"/>
        </w:rPr>
      </w:pPr>
    </w:p>
    <w:p w14:paraId="35DADB8A" w14:textId="47BAA0DD" w:rsidR="00952AED" w:rsidRDefault="00317917" w:rsidP="00317917">
      <w:pPr>
        <w:spacing w:after="0" w:line="240" w:lineRule="auto"/>
        <w:jc w:val="center"/>
        <w:rPr>
          <w:rFonts w:ascii="Times New Roman" w:eastAsia="Arial" w:hAnsi="Times New Roman" w:cs="Times New Roman"/>
          <w:b/>
          <w:bCs/>
          <w:sz w:val="24"/>
          <w:szCs w:val="24"/>
          <w:lang w:val="lt-LT"/>
        </w:rPr>
      </w:pPr>
      <w:r w:rsidRPr="00317917">
        <w:rPr>
          <w:rFonts w:ascii="Times New Roman" w:eastAsia="Arial" w:hAnsi="Times New Roman" w:cs="Times New Roman"/>
          <w:b/>
          <w:bCs/>
          <w:sz w:val="24"/>
          <w:szCs w:val="24"/>
          <w:lang w:val="lt-LT"/>
        </w:rPr>
        <w:t>STATYBOS SRIČIŲ TAIKYMO APRAŠYMAS:</w:t>
      </w:r>
    </w:p>
    <w:p w14:paraId="0119C951" w14:textId="77777777" w:rsidR="00317917" w:rsidRPr="00317917" w:rsidRDefault="00317917" w:rsidP="00317917">
      <w:pPr>
        <w:spacing w:after="0" w:line="240" w:lineRule="auto"/>
        <w:jc w:val="center"/>
        <w:rPr>
          <w:rFonts w:ascii="Times New Roman" w:eastAsia="Arial" w:hAnsi="Times New Roman" w:cs="Times New Roman"/>
          <w:b/>
          <w:bCs/>
          <w:sz w:val="24"/>
          <w:szCs w:val="24"/>
          <w:lang w:val="lt-LT"/>
        </w:rPr>
      </w:pPr>
    </w:p>
    <w:p w14:paraId="7825D3C6" w14:textId="77777777" w:rsidR="00317917" w:rsidRDefault="00317917">
      <w:pPr>
        <w:spacing w:after="0" w:line="240" w:lineRule="auto"/>
        <w:jc w:val="center"/>
        <w:rPr>
          <w:rFonts w:ascii="Arial" w:eastAsia="Arial" w:hAnsi="Arial" w:cs="Arial"/>
          <w:sz w:val="18"/>
          <w:szCs w:val="18"/>
          <w:lang w:val="lt-LT"/>
        </w:rPr>
      </w:pPr>
    </w:p>
    <w:p w14:paraId="6CEA474C" w14:textId="77777777" w:rsidR="00952AED" w:rsidRPr="00952AED" w:rsidRDefault="00952AED" w:rsidP="00952AED">
      <w:pPr>
        <w:spacing w:after="160" w:line="240" w:lineRule="auto"/>
        <w:jc w:val="center"/>
        <w:rPr>
          <w:rFonts w:ascii="Times New Roman" w:hAnsi="Times New Roman" w:cs="Times New Roman"/>
          <w:b/>
          <w:bCs/>
          <w:kern w:val="2"/>
          <w:sz w:val="24"/>
          <w:szCs w:val="24"/>
          <w:lang w:val="lt-LT"/>
          <w14:ligatures w14:val="standardContextual"/>
        </w:rPr>
      </w:pPr>
      <w:r w:rsidRPr="00952AED">
        <w:rPr>
          <w:rFonts w:ascii="Times New Roman" w:hAnsi="Times New Roman" w:cs="Times New Roman"/>
          <w:b/>
          <w:bCs/>
          <w:kern w:val="2"/>
          <w:sz w:val="24"/>
          <w:szCs w:val="24"/>
          <w:lang w:val="lt-LT"/>
          <w14:ligatures w14:val="standardContextual"/>
        </w:rPr>
        <w:t>STATYBVIETĖS PLANAVIMAS</w:t>
      </w:r>
    </w:p>
    <w:p w14:paraId="72BE2A50" w14:textId="77777777" w:rsidR="00952AED" w:rsidRPr="00952AED" w:rsidRDefault="00952AED" w:rsidP="00952AED">
      <w:pPr>
        <w:spacing w:after="160" w:line="240" w:lineRule="auto"/>
        <w:jc w:val="both"/>
        <w:rPr>
          <w:rFonts w:ascii="Times New Roman" w:hAnsi="Times New Roman" w:cs="Times New Roman"/>
          <w:kern w:val="2"/>
          <w:sz w:val="28"/>
          <w:szCs w:val="28"/>
          <w:lang w:val="lt-LT"/>
          <w14:ligatures w14:val="standardContextual"/>
        </w:rPr>
      </w:pPr>
      <w:r w:rsidRPr="00952AED">
        <w:rPr>
          <w:rFonts w:ascii="Times New Roman" w:hAnsi="Times New Roman" w:cs="Times New Roman"/>
          <w:kern w:val="2"/>
          <w:sz w:val="24"/>
          <w:szCs w:val="24"/>
          <w:lang w:val="lt-LT"/>
          <w14:ligatures w14:val="standardContextual"/>
        </w:rPr>
        <w:t>Tai procesas, kuriame BIM programinė įranga naudojama statybvietės planui parengti. Statybvietės 3D modelis yra naudojamas statybvietės ribų, statybos darbų zonų ir darbo vietų, sandėliavimo zonų, atliekų rūšiavimo zonos, laikinų konstrukcijų (pastolių, kt.), laikinų statinių (buitinių vagonėlių, laikinos elektros pastočių, kt.) įrengimui planuoti statybvietėje. Statybvietės modelyje taip pat turi būti parodyti privažiavimo keliai, kertami ir išsaugomi medžiai ir kita augalija, patekimai į statybvietę, apsaugos postai, pastatai patenkantys į krano apsaugos zoną ir kitos gretimybės, kurios gali būti paveiktos vykdomų statybos darbų, apsaugoti pėsčiųjų takai, kt. Statybvietės modelis padeda įvertinti rizikos zonas, įrangos pasiekiamumo galimybes, kt. Statybvietės modelis gali būti nuolat pildomas / keičiamas vykdant statybos darbus</w:t>
      </w:r>
    </w:p>
    <w:p w14:paraId="7A68ECB0" w14:textId="77777777" w:rsidR="00952AED" w:rsidRPr="00952AED" w:rsidRDefault="00952AED" w:rsidP="00952AED">
      <w:pPr>
        <w:spacing w:after="160" w:line="240" w:lineRule="auto"/>
        <w:jc w:val="center"/>
        <w:rPr>
          <w:rFonts w:ascii="Times New Roman" w:hAnsi="Times New Roman" w:cs="Times New Roman"/>
          <w:b/>
          <w:bCs/>
          <w:kern w:val="2"/>
          <w:sz w:val="24"/>
          <w:szCs w:val="24"/>
          <w:lang w:val="lt-LT"/>
          <w14:ligatures w14:val="standardContextual"/>
        </w:rPr>
      </w:pPr>
      <w:r w:rsidRPr="00952AED">
        <w:rPr>
          <w:rFonts w:ascii="Times New Roman" w:hAnsi="Times New Roman" w:cs="Times New Roman"/>
          <w:b/>
          <w:bCs/>
          <w:kern w:val="2"/>
          <w:sz w:val="24"/>
          <w:szCs w:val="24"/>
          <w:lang w:val="lt-LT"/>
          <w14:ligatures w14:val="standardContextual"/>
        </w:rPr>
        <w:t>SVEIKATOS IR SAUGOS PRIEMONIŲ PLANAVIMAS</w:t>
      </w:r>
    </w:p>
    <w:p w14:paraId="264D2343" w14:textId="277A0D9E" w:rsidR="00952AED" w:rsidRDefault="00952AED" w:rsidP="00952AED">
      <w:pPr>
        <w:spacing w:after="160" w:line="240" w:lineRule="auto"/>
        <w:jc w:val="both"/>
        <w:rPr>
          <w:rFonts w:ascii="Times New Roman" w:hAnsi="Times New Roman" w:cs="Times New Roman"/>
          <w:kern w:val="2"/>
          <w:sz w:val="24"/>
          <w:szCs w:val="24"/>
          <w:lang w:val="lt-LT"/>
          <w14:ligatures w14:val="standardContextual"/>
        </w:rPr>
      </w:pPr>
      <w:r w:rsidRPr="00952AED">
        <w:rPr>
          <w:rFonts w:ascii="Times New Roman" w:hAnsi="Times New Roman" w:cs="Times New Roman"/>
          <w:kern w:val="2"/>
          <w:sz w:val="24"/>
          <w:szCs w:val="24"/>
          <w:lang w:val="lt-LT"/>
          <w14:ligatures w14:val="standardContextual"/>
        </w:rPr>
        <w:t>BIM modeliavimo priemonėmis sukurtas statybvietės modelis naudojamas darbų saugos ir sveikatos priemonėms analizuoti ir įgyvendinti. Statybvietėje turi būti užtikrinta bendra darbų sauga, atliekant saugos įrangos (aptvėrimų, kt.) ir kitų reikalingų priemonių (papildomų laikiklių, atramų, stiprinimų, kt.) saugaus statinio konstrukcijų įrengimo bei grunto kasimo darbų atlikimui užtikrinti, modeliavimą. Statybvietės saugos modelyje turi būti numatytos krano bei inžinerinių komunikacijų apsaugos zonos siekiant išvengti pažeidimų statybos metu. Taip pat turi būti užtikrintas kiekvieno darbuotojo darbo vietos saugumas, atliekant darbo zonos sveikatos ir saugos analizę. Sveikatos ir saugos reikalavimai turi būti integruojami į statinio projektą bei statybvietės modelį; sveikatos ir saugos priemonės turi būti užtikrintos ne tik vykdant statybos darbus, bet ir statinio naudojimo etape. Planuojami saugumo sprendiniai turi būti vizualizuoti darbų saugos dokumentuose.</w:t>
      </w:r>
    </w:p>
    <w:p w14:paraId="74BA3B18" w14:textId="77777777" w:rsidR="00952AED" w:rsidRPr="00952AED" w:rsidRDefault="00952AED" w:rsidP="00952AED">
      <w:pPr>
        <w:spacing w:after="160" w:line="240" w:lineRule="auto"/>
        <w:jc w:val="both"/>
        <w:rPr>
          <w:rFonts w:ascii="Times New Roman" w:hAnsi="Times New Roman" w:cs="Times New Roman"/>
          <w:kern w:val="2"/>
          <w:sz w:val="24"/>
          <w:szCs w:val="24"/>
          <w:lang w:val="lt-LT"/>
          <w14:ligatures w14:val="standardContextual"/>
        </w:rPr>
      </w:pPr>
    </w:p>
    <w:p w14:paraId="784E769C" w14:textId="77777777" w:rsidR="00952AED" w:rsidRPr="00952AED" w:rsidRDefault="00952AED" w:rsidP="00952AED">
      <w:pPr>
        <w:spacing w:after="160" w:line="240" w:lineRule="auto"/>
        <w:jc w:val="both"/>
        <w:rPr>
          <w:rFonts w:ascii="Times New Roman" w:hAnsi="Times New Roman" w:cs="Times New Roman"/>
          <w:kern w:val="2"/>
          <w:sz w:val="24"/>
          <w:szCs w:val="24"/>
          <w:lang w:val="lt-LT"/>
          <w14:ligatures w14:val="standardContextual"/>
        </w:rPr>
      </w:pPr>
    </w:p>
    <w:p w14:paraId="7529447E" w14:textId="77777777" w:rsidR="00952AED" w:rsidRPr="00952AED" w:rsidRDefault="00952AED" w:rsidP="00317917">
      <w:pPr>
        <w:spacing w:after="160" w:line="240" w:lineRule="auto"/>
        <w:jc w:val="center"/>
        <w:rPr>
          <w:rFonts w:ascii="Times New Roman" w:hAnsi="Times New Roman" w:cs="Times New Roman"/>
          <w:b/>
          <w:bCs/>
          <w:kern w:val="2"/>
          <w:sz w:val="24"/>
          <w:szCs w:val="24"/>
          <w:lang w:val="lt-LT"/>
          <w14:ligatures w14:val="standardContextual"/>
        </w:rPr>
      </w:pPr>
      <w:r w:rsidRPr="00952AED">
        <w:rPr>
          <w:rFonts w:ascii="Times New Roman" w:hAnsi="Times New Roman" w:cs="Times New Roman"/>
          <w:b/>
          <w:bCs/>
          <w:kern w:val="2"/>
          <w:sz w:val="24"/>
          <w:szCs w:val="24"/>
          <w:lang w:val="lt-LT"/>
          <w14:ligatures w14:val="standardContextual"/>
        </w:rPr>
        <w:lastRenderedPageBreak/>
        <w:t>STATYBOS TECHNOLOGIJOS (TECHNOLOGINĖS SCHEMOS) IR MONTAVIMO EIGOS SIMULIAVIMAS</w:t>
      </w:r>
    </w:p>
    <w:p w14:paraId="4B357F7F" w14:textId="77777777" w:rsidR="00952AED" w:rsidRPr="00952AED" w:rsidRDefault="00952AED" w:rsidP="00952AED">
      <w:pPr>
        <w:spacing w:after="160" w:line="240" w:lineRule="auto"/>
        <w:jc w:val="both"/>
        <w:rPr>
          <w:rFonts w:ascii="Times New Roman" w:hAnsi="Times New Roman" w:cs="Times New Roman"/>
          <w:kern w:val="2"/>
          <w:sz w:val="24"/>
          <w:szCs w:val="24"/>
          <w:lang w:val="lt-LT"/>
          <w14:ligatures w14:val="standardContextual"/>
        </w:rPr>
      </w:pPr>
      <w:r w:rsidRPr="00952AED">
        <w:rPr>
          <w:rFonts w:ascii="Times New Roman" w:hAnsi="Times New Roman" w:cs="Times New Roman"/>
          <w:kern w:val="2"/>
          <w:sz w:val="24"/>
          <w:szCs w:val="24"/>
          <w:lang w:val="lt-LT"/>
          <w14:ligatures w14:val="standardContextual"/>
        </w:rPr>
        <w:t>Tai procesas, kuriame 3D programinė įranga naudojama statybos technologinių operacijoms ir montavimo eigai simuliuoti bei technologinei schemai parengti. Modelyje simuliuojamas konkrečios technologinės operacijos atlikimas, atsižvelgiant į laiko ir erdvės pokyčius, įvertinant reikiamus išteklius konkrečiai technologinei operacijai atlikti, nurodant darbo vietos ribas, mechanizmų ir darbuotojų išsidėstymą, jų judėjimo nuoseklumą, saugos ir sveikatos priemones, kt. Tai padeda optimizuoti sudėtingų technologinių operacijų nuoseklumą ir kėlimo įrangos atliekamus veiksmus. Simuliuojant didelių statybos ir pramonės objektų montavimo eigą vykdoma optimalių scenarijų paieška, vizualizavimas ir kontrolė.</w:t>
      </w:r>
    </w:p>
    <w:p w14:paraId="01BF5188" w14:textId="77777777" w:rsidR="00317917" w:rsidRDefault="00317917" w:rsidP="00952AED">
      <w:pPr>
        <w:spacing w:after="160" w:line="240" w:lineRule="auto"/>
        <w:jc w:val="center"/>
        <w:rPr>
          <w:rFonts w:ascii="Times New Roman" w:hAnsi="Times New Roman" w:cs="Times New Roman"/>
          <w:b/>
          <w:bCs/>
          <w:kern w:val="2"/>
          <w:sz w:val="24"/>
          <w:szCs w:val="24"/>
          <w:lang w:val="lt-LT"/>
          <w14:ligatures w14:val="standardContextual"/>
        </w:rPr>
      </w:pPr>
    </w:p>
    <w:p w14:paraId="7FA5A8D5" w14:textId="554CE378" w:rsidR="00952AED" w:rsidRPr="00952AED" w:rsidRDefault="00952AED" w:rsidP="00952AED">
      <w:pPr>
        <w:spacing w:after="160" w:line="240" w:lineRule="auto"/>
        <w:jc w:val="center"/>
        <w:rPr>
          <w:rFonts w:ascii="Times New Roman" w:hAnsi="Times New Roman" w:cs="Times New Roman"/>
          <w:b/>
          <w:bCs/>
          <w:kern w:val="2"/>
          <w:sz w:val="24"/>
          <w:szCs w:val="24"/>
          <w:lang w:val="lt-LT"/>
          <w14:ligatures w14:val="standardContextual"/>
        </w:rPr>
      </w:pPr>
      <w:r w:rsidRPr="00952AED">
        <w:rPr>
          <w:rFonts w:ascii="Times New Roman" w:hAnsi="Times New Roman" w:cs="Times New Roman"/>
          <w:b/>
          <w:bCs/>
          <w:kern w:val="2"/>
          <w:sz w:val="24"/>
          <w:szCs w:val="24"/>
          <w:lang w:val="lt-LT"/>
          <w14:ligatures w14:val="standardContextual"/>
        </w:rPr>
        <w:t>STATYBOS LOGISTIKOS PLANAVIMAS</w:t>
      </w:r>
    </w:p>
    <w:p w14:paraId="114AE68C" w14:textId="77777777" w:rsidR="00952AED" w:rsidRPr="00952AED" w:rsidRDefault="00952AED" w:rsidP="00952AED">
      <w:pPr>
        <w:spacing w:after="160" w:line="240" w:lineRule="auto"/>
        <w:jc w:val="both"/>
        <w:rPr>
          <w:rFonts w:ascii="Times New Roman" w:hAnsi="Times New Roman" w:cs="Times New Roman"/>
          <w:kern w:val="2"/>
          <w:sz w:val="24"/>
          <w:szCs w:val="24"/>
          <w:lang w:val="lt-LT"/>
          <w14:ligatures w14:val="standardContextual"/>
        </w:rPr>
      </w:pPr>
      <w:r w:rsidRPr="00952AED">
        <w:rPr>
          <w:rFonts w:ascii="Times New Roman" w:hAnsi="Times New Roman" w:cs="Times New Roman"/>
          <w:kern w:val="2"/>
          <w:sz w:val="24"/>
          <w:szCs w:val="24"/>
          <w:lang w:val="lt-LT"/>
          <w14:ligatures w14:val="standardContextual"/>
        </w:rPr>
        <w:t>Tai procesas, kuriame BIM programinė įranga naudojama statybos logistikai planuoti. Modelis yra naudojamas statybos darbų ir mechanizmų judėjimui statybos aikštelėje koordinuoti. Statybos logistika taip pat apima statybinių medžiagų srautų, iškrovimo ir sandėliavimo vietų analizę. Tai padeda pašalinti galimus vienu metu atliekamų statybos darbų susikirtimus, atlikti judėjimo scenarijų analizę, aptikti ir pašalinti konfliktus tarp judančių ir stacionarių objektų erdvėje ir laike, optimaliai paskirstyti sandėliavimo vietas. Statybos logistikos modelis ir sklandžios statybos logistikos užtikrinimas padeda optimizuoti statybos procesus ir įgyvendinti taupiosios statybos „</w:t>
      </w:r>
      <w:proofErr w:type="spellStart"/>
      <w:r w:rsidRPr="00952AED">
        <w:rPr>
          <w:rFonts w:ascii="Times New Roman" w:hAnsi="Times New Roman" w:cs="Times New Roman"/>
          <w:kern w:val="2"/>
          <w:sz w:val="24"/>
          <w:szCs w:val="24"/>
          <w:lang w:val="lt-LT"/>
          <w14:ligatures w14:val="standardContextual"/>
        </w:rPr>
        <w:t>Lean</w:t>
      </w:r>
      <w:proofErr w:type="spellEnd"/>
      <w:r w:rsidRPr="00952AED">
        <w:rPr>
          <w:rFonts w:ascii="Times New Roman" w:hAnsi="Times New Roman" w:cs="Times New Roman"/>
          <w:kern w:val="2"/>
          <w:sz w:val="24"/>
          <w:szCs w:val="24"/>
          <w:lang w:val="lt-LT"/>
          <w14:ligatures w14:val="standardContextual"/>
        </w:rPr>
        <w:t>“ principus.</w:t>
      </w:r>
    </w:p>
    <w:p w14:paraId="017B4362" w14:textId="77777777" w:rsidR="00952AED" w:rsidRPr="00952AED" w:rsidRDefault="00952AED" w:rsidP="00952AED">
      <w:pPr>
        <w:spacing w:after="160" w:line="240" w:lineRule="auto"/>
        <w:jc w:val="both"/>
        <w:rPr>
          <w:rFonts w:ascii="Times New Roman" w:hAnsi="Times New Roman" w:cs="Times New Roman"/>
          <w:kern w:val="2"/>
          <w:sz w:val="24"/>
          <w:szCs w:val="24"/>
          <w:lang w:val="lt-LT"/>
          <w14:ligatures w14:val="standardContextual"/>
        </w:rPr>
      </w:pPr>
    </w:p>
    <w:p w14:paraId="70D4B4C1" w14:textId="77777777" w:rsidR="00952AED" w:rsidRPr="00952AED" w:rsidRDefault="00952AED" w:rsidP="00952AED">
      <w:pPr>
        <w:spacing w:after="160" w:line="240" w:lineRule="auto"/>
        <w:jc w:val="center"/>
        <w:rPr>
          <w:rFonts w:ascii="Times New Roman" w:hAnsi="Times New Roman" w:cs="Times New Roman"/>
          <w:b/>
          <w:bCs/>
          <w:kern w:val="2"/>
          <w:sz w:val="24"/>
          <w:szCs w:val="24"/>
          <w:lang w:val="lt-LT"/>
          <w14:ligatures w14:val="standardContextual"/>
        </w:rPr>
      </w:pPr>
      <w:r w:rsidRPr="00952AED">
        <w:rPr>
          <w:rFonts w:ascii="Times New Roman" w:hAnsi="Times New Roman" w:cs="Times New Roman"/>
          <w:b/>
          <w:bCs/>
          <w:kern w:val="2"/>
          <w:sz w:val="24"/>
          <w:szCs w:val="24"/>
          <w:lang w:val="lt-LT"/>
          <w14:ligatures w14:val="standardContextual"/>
        </w:rPr>
        <w:t>STATYBOS PROCESŲ MODELIAVIMAS IR VALDYMAS</w:t>
      </w:r>
    </w:p>
    <w:p w14:paraId="2B274C1F" w14:textId="77777777" w:rsidR="00952AED" w:rsidRDefault="00952AED" w:rsidP="00952AED">
      <w:pPr>
        <w:spacing w:after="160" w:line="240" w:lineRule="auto"/>
        <w:jc w:val="both"/>
        <w:rPr>
          <w:rFonts w:ascii="Times New Roman" w:hAnsi="Times New Roman" w:cs="Times New Roman"/>
          <w:kern w:val="2"/>
          <w:sz w:val="24"/>
          <w:szCs w:val="24"/>
          <w:lang w:val="lt-LT"/>
          <w14:ligatures w14:val="standardContextual"/>
        </w:rPr>
      </w:pPr>
      <w:r w:rsidRPr="00952AED">
        <w:rPr>
          <w:rFonts w:ascii="Times New Roman" w:hAnsi="Times New Roman" w:cs="Times New Roman"/>
          <w:kern w:val="2"/>
          <w:sz w:val="24"/>
          <w:szCs w:val="24"/>
          <w:lang w:val="lt-LT"/>
          <w14:ligatures w14:val="standardContextual"/>
        </w:rPr>
        <w:t>Statybos procesų modeliavimas ir valdymas (4D) - procesas, kurio metu BIM modelis naudojamas, siekiant grafiškai atvaizduoti statybos progresą ir pranešti apie statybos darbų atlikimo statusą viso statybos proceso metu. BIM modelį susiejus su kalendoriniu statybos grafiku, siekiant perteikti erdvės ir darbų sekos reikalavimus, sukuriamas animuotas statybos proceso atvaizdavimas, kuris padeda palyginti realią statybos situaciją su planuotu grafiku ir įvertinti tolesnį veiksmų planą. Į modelį įtraukta papildoma informacija apie darbo jėgos išteklius bei medžiagas padeda planuoti darbo jėgos išteklių ir medžiagų srautus. Kadangi 3D modelio elementai yra tiesiogiai susieti su grafiku, tokios statybvietės valdymo funkcijos kaip vizualizuotas planavimas, trumpalaikis perplanavimas ir išteklių planavimas gali būti analizuojami nagrinėjant skirtingus erdvės ir laiko duomenis.</w:t>
      </w:r>
    </w:p>
    <w:p w14:paraId="6A696D3E" w14:textId="77777777" w:rsidR="00B72A2E" w:rsidRPr="00952AED" w:rsidRDefault="00B72A2E" w:rsidP="00952AED">
      <w:pPr>
        <w:spacing w:after="160" w:line="240" w:lineRule="auto"/>
        <w:jc w:val="both"/>
        <w:rPr>
          <w:rFonts w:ascii="Times New Roman" w:hAnsi="Times New Roman" w:cs="Times New Roman"/>
          <w:kern w:val="2"/>
          <w:sz w:val="24"/>
          <w:szCs w:val="24"/>
          <w:lang w:val="lt-LT"/>
          <w14:ligatures w14:val="standardContextual"/>
        </w:rPr>
      </w:pPr>
    </w:p>
    <w:p w14:paraId="21C3CB8D" w14:textId="77777777" w:rsidR="00952AED" w:rsidRPr="00952AED" w:rsidRDefault="00952AED" w:rsidP="00952AED">
      <w:pPr>
        <w:spacing w:after="160" w:line="240" w:lineRule="auto"/>
        <w:jc w:val="center"/>
        <w:rPr>
          <w:rFonts w:ascii="Times New Roman" w:hAnsi="Times New Roman" w:cs="Times New Roman"/>
          <w:b/>
          <w:bCs/>
          <w:kern w:val="2"/>
          <w:sz w:val="24"/>
          <w:szCs w:val="24"/>
          <w:lang w:val="lt-LT"/>
          <w14:ligatures w14:val="standardContextual"/>
        </w:rPr>
      </w:pPr>
      <w:r w:rsidRPr="00952AED">
        <w:rPr>
          <w:rFonts w:ascii="Times New Roman" w:hAnsi="Times New Roman" w:cs="Times New Roman"/>
          <w:b/>
          <w:bCs/>
          <w:kern w:val="2"/>
          <w:sz w:val="24"/>
          <w:szCs w:val="24"/>
          <w:lang w:val="lt-LT"/>
          <w14:ligatures w14:val="standardContextual"/>
        </w:rPr>
        <w:t>STATYBOS DARBŲ TECHNINĖ PRIEŽIŪRA (STATINIO STATYBOS TECHNINĖ PRIEŽIŪRA)</w:t>
      </w:r>
    </w:p>
    <w:p w14:paraId="6F64A6E1" w14:textId="77777777" w:rsidR="00952AED" w:rsidRPr="00952AED" w:rsidRDefault="00952AED" w:rsidP="00952AED">
      <w:pPr>
        <w:spacing w:after="160" w:line="240" w:lineRule="auto"/>
        <w:jc w:val="both"/>
        <w:rPr>
          <w:rFonts w:ascii="Times New Roman" w:hAnsi="Times New Roman" w:cs="Times New Roman"/>
          <w:kern w:val="2"/>
          <w:sz w:val="24"/>
          <w:szCs w:val="24"/>
          <w:lang w:val="lt-LT"/>
          <w14:ligatures w14:val="standardContextual"/>
        </w:rPr>
      </w:pPr>
      <w:r w:rsidRPr="00952AED">
        <w:rPr>
          <w:rFonts w:ascii="Times New Roman" w:hAnsi="Times New Roman" w:cs="Times New Roman"/>
          <w:kern w:val="2"/>
          <w:sz w:val="24"/>
          <w:szCs w:val="24"/>
          <w:lang w:val="lt-LT"/>
          <w14:ligatures w14:val="standardContextual"/>
        </w:rPr>
        <w:t>Tai procesas, kurio metu 3D modelis naudojamas statybos darbų techninei priežiūrai vykdyti. Naudojant planšetinius kompiuterius, išmaniuosius telefonus, BIM modelis ir susijusios duomenų bazės yra prieinamos statybos aikštelėje. Taikant išmaniąsias technologijas, aikštelėje galima tikrinti projektus, pateikti ataskaitas, fiksuoti (fotografuoti, pateikti pastabas) ir brėžiuose / modelyje lokalizuoti defektus, realiu laiku siųsti informaciją kitiems projekto dalyviams. Taip pat remiantis iš modelio gaunamais kiekių žiniaraščiais tvirtinami atliktų darbų kiekiai, įvertinamos paslėptų darbų apimtys. Paslėptų darbų tikrinimo ir patvirtinimo procesas ateityje gali būti žymiai pagerintas taikant papildytos tikrovės technologiją. Modelis susietas su kalendoriniu grafiku padeda techninei priežiūrai sekti darbų progresą. 3D modelį susiejus su skaitmeniniu statybos darbų žurnalu bei įteisus projekto patvirtinimą elektronine forma būtų žymiai sumažinta popierinės dokumentacijos apimtis.</w:t>
      </w:r>
    </w:p>
    <w:p w14:paraId="0362EA99" w14:textId="77777777" w:rsidR="00952AED" w:rsidRDefault="00952AED" w:rsidP="00952AED">
      <w:pPr>
        <w:spacing w:after="160" w:line="240" w:lineRule="auto"/>
        <w:jc w:val="both"/>
        <w:rPr>
          <w:rFonts w:ascii="Times New Roman" w:hAnsi="Times New Roman" w:cs="Times New Roman"/>
          <w:kern w:val="2"/>
          <w:sz w:val="24"/>
          <w:szCs w:val="24"/>
          <w:lang w:val="lt-LT"/>
          <w14:ligatures w14:val="standardContextual"/>
        </w:rPr>
      </w:pPr>
    </w:p>
    <w:p w14:paraId="3F86A240" w14:textId="77777777" w:rsidR="00B72A2E" w:rsidRDefault="00B72A2E" w:rsidP="00952AED">
      <w:pPr>
        <w:spacing w:after="160" w:line="240" w:lineRule="auto"/>
        <w:jc w:val="both"/>
        <w:rPr>
          <w:rFonts w:ascii="Times New Roman" w:hAnsi="Times New Roman" w:cs="Times New Roman"/>
          <w:kern w:val="2"/>
          <w:sz w:val="24"/>
          <w:szCs w:val="24"/>
          <w:lang w:val="lt-LT"/>
          <w14:ligatures w14:val="standardContextual"/>
        </w:rPr>
      </w:pPr>
    </w:p>
    <w:p w14:paraId="6EB26FCE" w14:textId="77777777" w:rsidR="00317917" w:rsidRPr="00952AED" w:rsidRDefault="00317917" w:rsidP="00952AED">
      <w:pPr>
        <w:spacing w:after="160" w:line="240" w:lineRule="auto"/>
        <w:jc w:val="both"/>
        <w:rPr>
          <w:rFonts w:ascii="Times New Roman" w:hAnsi="Times New Roman" w:cs="Times New Roman"/>
          <w:kern w:val="2"/>
          <w:sz w:val="24"/>
          <w:szCs w:val="24"/>
          <w:lang w:val="lt-LT"/>
          <w14:ligatures w14:val="standardContextual"/>
        </w:rPr>
      </w:pPr>
    </w:p>
    <w:p w14:paraId="04CE8F95" w14:textId="77777777" w:rsidR="00952AED" w:rsidRPr="00952AED" w:rsidRDefault="00952AED" w:rsidP="00952AED">
      <w:pPr>
        <w:spacing w:after="160" w:line="240" w:lineRule="auto"/>
        <w:jc w:val="center"/>
        <w:rPr>
          <w:rFonts w:ascii="Times New Roman" w:hAnsi="Times New Roman" w:cs="Times New Roman"/>
          <w:b/>
          <w:bCs/>
          <w:kern w:val="2"/>
          <w:sz w:val="24"/>
          <w:szCs w:val="24"/>
          <w:lang w:val="lt-LT"/>
          <w14:ligatures w14:val="standardContextual"/>
        </w:rPr>
      </w:pPr>
      <w:r w:rsidRPr="00952AED">
        <w:rPr>
          <w:rFonts w:ascii="Times New Roman" w:hAnsi="Times New Roman" w:cs="Times New Roman"/>
          <w:b/>
          <w:bCs/>
          <w:kern w:val="2"/>
          <w:sz w:val="24"/>
          <w:szCs w:val="24"/>
          <w:lang w:val="lt-LT"/>
          <w14:ligatures w14:val="standardContextual"/>
        </w:rPr>
        <w:lastRenderedPageBreak/>
        <w:t>IŠPILDOMASIS MODELIAVIMAS</w:t>
      </w:r>
    </w:p>
    <w:p w14:paraId="0366E9C0" w14:textId="77777777" w:rsidR="00952AED" w:rsidRPr="00952AED" w:rsidRDefault="00952AED" w:rsidP="00952AED">
      <w:pPr>
        <w:spacing w:after="160" w:line="240" w:lineRule="auto"/>
        <w:jc w:val="both"/>
        <w:rPr>
          <w:rFonts w:ascii="Times New Roman" w:hAnsi="Times New Roman" w:cs="Times New Roman"/>
          <w:kern w:val="2"/>
          <w:sz w:val="24"/>
          <w:szCs w:val="24"/>
          <w:lang w:val="lt-LT"/>
          <w14:ligatures w14:val="standardContextual"/>
        </w:rPr>
      </w:pPr>
      <w:r w:rsidRPr="00952AED">
        <w:rPr>
          <w:rFonts w:ascii="Times New Roman" w:hAnsi="Times New Roman" w:cs="Times New Roman"/>
          <w:kern w:val="2"/>
          <w:sz w:val="24"/>
          <w:szCs w:val="24"/>
          <w:lang w:val="lt-LT"/>
          <w14:ligatures w14:val="standardContextual"/>
        </w:rPr>
        <w:t>Tai procesas, kai taikant 3D modeliavimo programinę įrangą pagal projekto, statybos ir gamybos modelius yra parengiamas išpildomasis statinio modelis. Kiekvienas rangovas / tiekėjas yra atsakingas už savo dalies išpildomojo modelio parengimą, užsakovo atstovas arba generalinis projektuotojas yra atsakingas už išpildomųjų modelių sujungimą su projekto modeliu. Sklypo išpildomasis modelis (arba esamų sąlygų modelis) parengiamas atlikus kasimo darbus. Esamų sąlygų (išpildomųjų duomenų) modeliavimas, taikant skenavimo, fotografavimo, geodezinių matavimų technologijas, gali būti atliekamas visiems tarpiniams statybos darbams užfiksuoti. Tai padeda dokumentuoti inžinerinių sistemų elementų (vamzdžių, kabelių, kt.) ir kitų paslėptų elementų įrengimo darbų atlikimą ir nurodyti tikslias jų vietas. Išpildomajame modelyje identifikuojami visi įrengimo darbų nuokrypiai ir projektinių sprendinių neatitikimai atsiradę statybos etapo metu. Išpildomasis modelis vėliau naudojamas statinio naudojimo stadijoje, vykdant remonto, renovacijos ar rekonstrukcijos projektus.</w:t>
      </w:r>
    </w:p>
    <w:p w14:paraId="1D75AE2D" w14:textId="77777777" w:rsidR="00952AED" w:rsidRPr="00952AED" w:rsidRDefault="00952AED" w:rsidP="00952AED">
      <w:pPr>
        <w:spacing w:after="160" w:line="240" w:lineRule="auto"/>
        <w:jc w:val="center"/>
        <w:rPr>
          <w:rFonts w:ascii="Times New Roman" w:hAnsi="Times New Roman" w:cs="Times New Roman"/>
          <w:b/>
          <w:bCs/>
          <w:kern w:val="2"/>
          <w:sz w:val="24"/>
          <w:szCs w:val="24"/>
          <w:lang w:val="lt-LT"/>
          <w14:ligatures w14:val="standardContextual"/>
        </w:rPr>
      </w:pPr>
      <w:r w:rsidRPr="00952AED">
        <w:rPr>
          <w:rFonts w:ascii="Times New Roman" w:hAnsi="Times New Roman" w:cs="Times New Roman"/>
          <w:b/>
          <w:bCs/>
          <w:kern w:val="2"/>
          <w:sz w:val="24"/>
          <w:szCs w:val="24"/>
          <w:lang w:val="lt-LT"/>
          <w14:ligatures w14:val="standardContextual"/>
        </w:rPr>
        <w:t>DUOMENŲ MODELIAVIMAS</w:t>
      </w:r>
    </w:p>
    <w:p w14:paraId="46A7BB01" w14:textId="77777777" w:rsidR="00952AED" w:rsidRPr="00952AED" w:rsidRDefault="00952AED" w:rsidP="00952AED">
      <w:pPr>
        <w:spacing w:after="160" w:line="240" w:lineRule="auto"/>
        <w:jc w:val="both"/>
        <w:rPr>
          <w:rFonts w:ascii="Times New Roman" w:hAnsi="Times New Roman" w:cs="Times New Roman"/>
          <w:kern w:val="2"/>
          <w:sz w:val="24"/>
          <w:szCs w:val="24"/>
          <w:lang w:val="lt-LT"/>
          <w14:ligatures w14:val="standardContextual"/>
        </w:rPr>
      </w:pPr>
      <w:r w:rsidRPr="00952AED">
        <w:rPr>
          <w:rFonts w:ascii="Times New Roman" w:hAnsi="Times New Roman" w:cs="Times New Roman"/>
          <w:kern w:val="2"/>
          <w:sz w:val="24"/>
          <w:szCs w:val="24"/>
          <w:lang w:val="lt-LT"/>
          <w14:ligatures w14:val="standardContextual"/>
        </w:rPr>
        <w:t xml:space="preserve">Tai procesas, kai 3D modelyje pateikiamas tikslus objekto ir jo turto fizinių sąlygų bei aplinkos atvaizdavimas bei aprašymas. Duomenų modelyje pateikiama informacija apie pagrindinius architektūrinius, konstrukcinius, inžinerinių sistemų elementus, taip pat statinyje įrengtą įrangą bei turtą. Nuolat atnaujinant, pildant duomenų modelį bei didinant galimybę sutalpinti daugiau informacijos, modelyje pateikiamas realus erdvinės padėties atvaizdavimas ir nuorodos į specifinę informaciją: pateikiami pastato ir jo įrangos komponentų serijos kodai, techniniai pasai, garantijos, sertifikatai, priežiūros istorijos dokumentai ir kt. Duomenų modelyje taip pat galima susieti iki statybos turimas specifikacijas su specifikacijomis po statybos užbaigimo. Duomenų modelis perduodamas statinio savininkui / naudotojui ir vėliau yra naudojamas pastato ūkiui valdyti. Duomenų modelis turi būti atnaujinamas periodiškai arba atlikus bet kokius pakeitimus naudojimo stadijoje. Naudojant duomenų modelį, turi būti užtikrintas tinkamas duomenų valdymas, leidžiantis operatyviai pasiekti reikiamus duomenis ir efektyviai tvarkyti didelius informacijos kiekius. Turi būti naudojama organizacinė technologinė produkto informacijos valdymo sistema (angl. </w:t>
      </w:r>
      <w:proofErr w:type="spellStart"/>
      <w:r w:rsidRPr="00952AED">
        <w:rPr>
          <w:rFonts w:ascii="Times New Roman" w:hAnsi="Times New Roman" w:cs="Times New Roman"/>
          <w:kern w:val="2"/>
          <w:sz w:val="24"/>
          <w:szCs w:val="24"/>
          <w:lang w:val="lt-LT"/>
          <w14:ligatures w14:val="standardContextual"/>
        </w:rPr>
        <w:t>Product</w:t>
      </w:r>
      <w:proofErr w:type="spellEnd"/>
      <w:r w:rsidRPr="00952AED">
        <w:rPr>
          <w:rFonts w:ascii="Times New Roman" w:hAnsi="Times New Roman" w:cs="Times New Roman"/>
          <w:kern w:val="2"/>
          <w:sz w:val="24"/>
          <w:szCs w:val="24"/>
          <w:lang w:val="lt-LT"/>
          <w14:ligatures w14:val="standardContextual"/>
        </w:rPr>
        <w:t xml:space="preserve"> Data </w:t>
      </w:r>
      <w:proofErr w:type="spellStart"/>
      <w:r w:rsidRPr="00952AED">
        <w:rPr>
          <w:rFonts w:ascii="Times New Roman" w:hAnsi="Times New Roman" w:cs="Times New Roman"/>
          <w:kern w:val="2"/>
          <w:sz w:val="24"/>
          <w:szCs w:val="24"/>
          <w:lang w:val="lt-LT"/>
          <w14:ligatures w14:val="standardContextual"/>
        </w:rPr>
        <w:t>Management</w:t>
      </w:r>
      <w:proofErr w:type="spellEnd"/>
      <w:r w:rsidRPr="00952AED">
        <w:rPr>
          <w:rFonts w:ascii="Times New Roman" w:hAnsi="Times New Roman" w:cs="Times New Roman"/>
          <w:kern w:val="2"/>
          <w:sz w:val="24"/>
          <w:szCs w:val="24"/>
          <w:lang w:val="lt-LT"/>
          <w14:ligatures w14:val="standardContextual"/>
        </w:rPr>
        <w:t>-PDM).</w:t>
      </w:r>
    </w:p>
    <w:p w14:paraId="3225BDAC" w14:textId="77777777" w:rsidR="00952AED" w:rsidRPr="00A119F6" w:rsidRDefault="00952AED">
      <w:pPr>
        <w:spacing w:after="0" w:line="240" w:lineRule="auto"/>
        <w:jc w:val="center"/>
        <w:rPr>
          <w:rFonts w:ascii="Arial" w:eastAsia="Arial" w:hAnsi="Arial" w:cs="Arial"/>
          <w:sz w:val="18"/>
          <w:szCs w:val="18"/>
          <w:lang w:val="lt-LT"/>
        </w:rPr>
      </w:pPr>
    </w:p>
    <w:sectPr w:rsidR="00952AED" w:rsidRPr="00A119F6">
      <w:headerReference w:type="default" r:id="rId9"/>
      <w:footerReference w:type="default" r:id="rId10"/>
      <w:footerReference w:type="first" r:id="rId11"/>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4AF87" w14:textId="77777777" w:rsidR="00435BF7" w:rsidRDefault="00435BF7">
      <w:pPr>
        <w:spacing w:after="0" w:line="240" w:lineRule="auto"/>
      </w:pPr>
      <w:r>
        <w:separator/>
      </w:r>
    </w:p>
  </w:endnote>
  <w:endnote w:type="continuationSeparator" w:id="0">
    <w:p w14:paraId="099B8649" w14:textId="77777777" w:rsidR="00435BF7" w:rsidRDefault="00435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87F0" w14:textId="58575A78" w:rsidR="004E5F88" w:rsidRDefault="00AF0418">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F015D6">
      <w:rPr>
        <w:rFonts w:ascii="Arial" w:eastAsia="Arial" w:hAnsi="Arial" w:cs="Arial"/>
        <w:noProof/>
        <w:color w:val="000000"/>
        <w:sz w:val="18"/>
        <w:szCs w:val="18"/>
      </w:rPr>
      <w:t>2</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F015D6">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87F1" w14:textId="4E6F11F5" w:rsidR="004E5F88" w:rsidRDefault="00AF0418">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A119F6">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A119F6">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23BCC" w14:textId="77777777" w:rsidR="00435BF7" w:rsidRDefault="00435BF7">
      <w:pPr>
        <w:spacing w:after="0" w:line="240" w:lineRule="auto"/>
      </w:pPr>
      <w:r>
        <w:separator/>
      </w:r>
    </w:p>
  </w:footnote>
  <w:footnote w:type="continuationSeparator" w:id="0">
    <w:p w14:paraId="6CE2CD6A" w14:textId="77777777" w:rsidR="00435BF7" w:rsidRDefault="00435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87EE" w14:textId="77777777" w:rsidR="004E5F88" w:rsidRDefault="004E5F88">
    <w:pPr>
      <w:tabs>
        <w:tab w:val="center" w:pos="4986"/>
        <w:tab w:val="right" w:pos="9972"/>
      </w:tabs>
      <w:spacing w:after="0" w:line="240" w:lineRule="auto"/>
      <w:jc w:val="both"/>
      <w:rPr>
        <w:rFonts w:ascii="Arial" w:eastAsia="Arial" w:hAnsi="Arial" w:cs="Arial"/>
        <w:sz w:val="18"/>
        <w:szCs w:val="18"/>
      </w:rPr>
    </w:pPr>
  </w:p>
  <w:p w14:paraId="4D6B87EF" w14:textId="77777777" w:rsidR="004E5F88" w:rsidRDefault="004E5F88">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426200"/>
    <w:multiLevelType w:val="multilevel"/>
    <w:tmpl w:val="BDEA6D0E"/>
    <w:lvl w:ilvl="0">
      <w:start w:val="1"/>
      <w:numFmt w:val="decimal"/>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73047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F88"/>
    <w:rsid w:val="00014328"/>
    <w:rsid w:val="000961CA"/>
    <w:rsid w:val="001C1B3D"/>
    <w:rsid w:val="001C29D5"/>
    <w:rsid w:val="00216CFB"/>
    <w:rsid w:val="002B4585"/>
    <w:rsid w:val="00317917"/>
    <w:rsid w:val="003234D7"/>
    <w:rsid w:val="0034610C"/>
    <w:rsid w:val="00435BF7"/>
    <w:rsid w:val="004E5F88"/>
    <w:rsid w:val="004E7F20"/>
    <w:rsid w:val="0050133A"/>
    <w:rsid w:val="00573E42"/>
    <w:rsid w:val="0062284A"/>
    <w:rsid w:val="00683E96"/>
    <w:rsid w:val="006A5CB4"/>
    <w:rsid w:val="00712B12"/>
    <w:rsid w:val="00864186"/>
    <w:rsid w:val="008B6A74"/>
    <w:rsid w:val="008E6965"/>
    <w:rsid w:val="008F100F"/>
    <w:rsid w:val="00952AED"/>
    <w:rsid w:val="009562B4"/>
    <w:rsid w:val="00A119F6"/>
    <w:rsid w:val="00AF0418"/>
    <w:rsid w:val="00B36F96"/>
    <w:rsid w:val="00B5360C"/>
    <w:rsid w:val="00B54608"/>
    <w:rsid w:val="00B65749"/>
    <w:rsid w:val="00B72A2E"/>
    <w:rsid w:val="00BB4EBD"/>
    <w:rsid w:val="00BC5C4E"/>
    <w:rsid w:val="00D145D5"/>
    <w:rsid w:val="00E30D0A"/>
    <w:rsid w:val="00EF2555"/>
    <w:rsid w:val="00F015D6"/>
    <w:rsid w:val="00F1778E"/>
    <w:rsid w:val="00F22D0D"/>
    <w:rsid w:val="00F42E01"/>
    <w:rsid w:val="00F875BC"/>
    <w:rsid w:val="00FB4543"/>
    <w:rsid w:val="00FD0D2B"/>
    <w:rsid w:val="00FD482D"/>
    <w:rsid w:val="00FE61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B87B9"/>
  <w15:docId w15:val="{D30E9D19-FDB5-4FE4-B67A-97BDCC099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semiHidden/>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1"/>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table" w:customStyle="1" w:styleId="1">
    <w:name w:val="1"/>
    <w:basedOn w:val="prastojilentel"/>
    <w:rsid w:val="0050133A"/>
    <w:pPr>
      <w:spacing w:after="120" w:line="240" w:lineRule="auto"/>
    </w:pPr>
    <w:rPr>
      <w:rFonts w:ascii="Times New Roman" w:eastAsia="Times New Roman" w:hAnsi="Times New Roman" w:cs="Times New Roman"/>
      <w:sz w:val="24"/>
      <w:szCs w:val="24"/>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 V N O ! 4 6 1 4 1 0 5 . 1 < / d o c u m e n t i d >  
     < s e n d e r i d > N V A I C I U N A I T E < / s e n d e r i d >  
     < s e n d e r e m a i l > N I J O L E . V A I C I U N A I T E @ E L L E X . L E G A L < / s e n d e r e m a i l >  
     < l a s t m o d i f i e d > 2 0 2 2 - 0 2 - 0 2 T 1 7 : 4 3 : 0 0 . 0 0 0 0 0 0 0 + 0 2 : 0 0 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JPh91oLfh25gBJ5f/vIoA49EaHQ==">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</go:docsCustomData>
</go:gDocsCustomXmlDataStorage>
</file>

<file path=customXml/itemProps1.xml><?xml version="1.0" encoding="utf-8"?>
<ds:datastoreItem xmlns:ds="http://schemas.openxmlformats.org/officeDocument/2006/customXml" ds:itemID="{EDB21CA6-C672-4AE5-81CF-ABF136957DE7}">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6192</Words>
  <Characters>3530</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Justyna Žareiko</cp:lastModifiedBy>
  <cp:revision>9</cp:revision>
  <dcterms:created xsi:type="dcterms:W3CDTF">2024-12-02T07:11:00Z</dcterms:created>
  <dcterms:modified xsi:type="dcterms:W3CDTF">2024-12-19T20:34:00Z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ies>
</file>